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F991" w14:textId="77777777" w:rsidR="007B5029" w:rsidRPr="007B5029" w:rsidRDefault="007B5029" w:rsidP="007B5029">
      <w:pPr>
        <w:spacing w:after="300" w:line="240" w:lineRule="auto"/>
        <w:jc w:val="center"/>
        <w:textAlignment w:val="baseline"/>
        <w:rPr>
          <w:rFonts w:eastAsia="Times New Roman" w:cstheme="minorHAnsi"/>
          <w:color w:val="333333"/>
          <w:sz w:val="24"/>
          <w:szCs w:val="24"/>
          <w:lang w:eastAsia="en-CA"/>
        </w:rPr>
      </w:pPr>
      <w:r w:rsidRPr="007B5029">
        <w:rPr>
          <w:rFonts w:eastAsia="Times New Roman" w:cstheme="minorHAnsi"/>
          <w:i/>
          <w:iCs/>
          <w:color w:val="333333"/>
          <w:sz w:val="24"/>
          <w:szCs w:val="24"/>
          <w:lang w:eastAsia="en-CA"/>
        </w:rPr>
        <w:t>INTERNAL/EXTERNAL</w:t>
      </w:r>
    </w:p>
    <w:p w14:paraId="6C60D523" w14:textId="77777777" w:rsidR="007B5029" w:rsidRPr="007B5029" w:rsidRDefault="007B5029" w:rsidP="007B5029">
      <w:pPr>
        <w:spacing w:after="300" w:line="240" w:lineRule="auto"/>
        <w:jc w:val="center"/>
        <w:textAlignment w:val="baseline"/>
        <w:rPr>
          <w:rFonts w:eastAsia="Times New Roman" w:cstheme="minorHAnsi"/>
          <w:color w:val="333333"/>
          <w:sz w:val="24"/>
          <w:szCs w:val="24"/>
          <w:lang w:eastAsia="en-CA"/>
        </w:rPr>
      </w:pPr>
      <w:r w:rsidRPr="007B5029">
        <w:rPr>
          <w:rFonts w:eastAsia="Times New Roman" w:cstheme="minorHAnsi"/>
          <w:b/>
          <w:bCs/>
          <w:color w:val="333333"/>
          <w:sz w:val="24"/>
          <w:szCs w:val="24"/>
          <w:lang w:eastAsia="en-CA"/>
        </w:rPr>
        <w:t>Competition #19-003</w:t>
      </w:r>
    </w:p>
    <w:p w14:paraId="59DD9906" w14:textId="77777777" w:rsidR="007B5029" w:rsidRPr="007B5029" w:rsidRDefault="007B5029" w:rsidP="007B5029">
      <w:pPr>
        <w:spacing w:after="300" w:line="240" w:lineRule="auto"/>
        <w:jc w:val="center"/>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EMPLOYMENT OPPORTUNITY</w:t>
      </w:r>
    </w:p>
    <w:p w14:paraId="2544638F" w14:textId="77777777" w:rsidR="007B5029" w:rsidRPr="007B5029" w:rsidRDefault="007B5029" w:rsidP="007B5029">
      <w:pPr>
        <w:spacing w:after="300" w:line="240" w:lineRule="auto"/>
        <w:jc w:val="center"/>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  </w:t>
      </w:r>
      <w:r w:rsidRPr="007B5029">
        <w:rPr>
          <w:rFonts w:eastAsia="Times New Roman" w:cstheme="minorHAnsi"/>
          <w:b/>
          <w:bCs/>
          <w:color w:val="333333"/>
          <w:sz w:val="24"/>
          <w:szCs w:val="24"/>
          <w:lang w:eastAsia="en-CA"/>
        </w:rPr>
        <w:t>ELEMENTARY TEACHER</w:t>
      </w:r>
    </w:p>
    <w:p w14:paraId="4BAC1966" w14:textId="77777777" w:rsidR="007B5029" w:rsidRPr="007B5029" w:rsidRDefault="007B5029" w:rsidP="007B5029">
      <w:pPr>
        <w:spacing w:after="300" w:line="240" w:lineRule="auto"/>
        <w:jc w:val="center"/>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      School District No. 92 (Nisga’a)</w:t>
      </w:r>
    </w:p>
    <w:p w14:paraId="24573D97" w14:textId="77777777" w:rsidR="007B5029" w:rsidRPr="007B5029" w:rsidRDefault="007B5029" w:rsidP="007B5029">
      <w:pPr>
        <w:spacing w:after="300" w:line="240" w:lineRule="auto"/>
        <w:jc w:val="center"/>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Alvin A. McKay Elementary School</w:t>
      </w:r>
    </w:p>
    <w:p w14:paraId="41E29409" w14:textId="77777777" w:rsidR="007B5029" w:rsidRPr="007B5029" w:rsidRDefault="007B5029" w:rsidP="007B5029">
      <w:pPr>
        <w:spacing w:after="300" w:line="240" w:lineRule="auto"/>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School District No. 92 (Nisga’a) invites applications for an elementary teacher at Alvin A. McKay Elementary School. This is a full-time position starting September 3, 2019.  AAMES is a mindfulness/SEL school.</w:t>
      </w:r>
    </w:p>
    <w:p w14:paraId="77F30A7B" w14:textId="097BBF70" w:rsidR="007B5029" w:rsidRPr="007B5029" w:rsidRDefault="007B5029" w:rsidP="007B5029">
      <w:pPr>
        <w:spacing w:after="300" w:line="240" w:lineRule="auto"/>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 xml:space="preserve">Alvin A. McKay Elementary School is in the Nass Valley in the community of </w:t>
      </w:r>
      <w:proofErr w:type="spellStart"/>
      <w:r w:rsidRPr="007B5029">
        <w:rPr>
          <w:rFonts w:eastAsia="Times New Roman" w:cstheme="minorHAnsi"/>
          <w:color w:val="333333"/>
          <w:sz w:val="24"/>
          <w:szCs w:val="24"/>
          <w:lang w:eastAsia="en-CA"/>
        </w:rPr>
        <w:t>Laxgalts’ap</w:t>
      </w:r>
      <w:proofErr w:type="spellEnd"/>
      <w:r w:rsidRPr="007B5029">
        <w:rPr>
          <w:rFonts w:eastAsia="Times New Roman" w:cstheme="minorHAnsi"/>
          <w:color w:val="333333"/>
          <w:sz w:val="24"/>
          <w:szCs w:val="24"/>
          <w:lang w:eastAsia="en-CA"/>
        </w:rPr>
        <w:t>, formerly known as Greenville. The school currently holds an enrolment of 64 students from kindergarten to grade seven.</w:t>
      </w:r>
    </w:p>
    <w:p w14:paraId="41E603B3" w14:textId="77777777" w:rsidR="007B5029" w:rsidRPr="007B5029" w:rsidRDefault="007B5029" w:rsidP="007B5029">
      <w:pPr>
        <w:spacing w:after="300" w:line="240" w:lineRule="auto"/>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The Nisga’a School District is situated at the end of a paved highway 97 km north of Terrace, a community with a Regional Airport offering regular 2-hour air service to Vancouver. The lands of the Nisga’a Nation are blessed with soaring mountains, dramatic lava beds and thriving rivers and streams. The natural beauty of Nisga’a lands is complemented by the rich cultural traditions of the Nisga’a Nation. There is a wealth of outdoor activities to enjoy in the area, including fishing, hiking, cross-country skiing, snowmobiling and much more.</w:t>
      </w:r>
    </w:p>
    <w:p w14:paraId="3028BCF9" w14:textId="77777777" w:rsidR="007B5029" w:rsidRPr="007B5029" w:rsidRDefault="007B5029" w:rsidP="007B5029">
      <w:pPr>
        <w:spacing w:after="300" w:line="240" w:lineRule="auto"/>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The district offers comfortable housing at a reasonable cost and enjoys small class size in all four district schools, which are located within one hour of each other along the banks of the Nass River</w:t>
      </w:r>
    </w:p>
    <w:p w14:paraId="25E67938" w14:textId="77777777" w:rsidR="007B5029" w:rsidRPr="007B5029" w:rsidRDefault="007B5029" w:rsidP="007B5029">
      <w:pPr>
        <w:spacing w:after="300" w:line="240" w:lineRule="auto"/>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The successful candidate will have demonstrated</w:t>
      </w:r>
    </w:p>
    <w:p w14:paraId="15C52E3E" w14:textId="77777777" w:rsidR="007B5029" w:rsidRPr="007B5029" w:rsidRDefault="007B5029" w:rsidP="007B5029">
      <w:pPr>
        <w:numPr>
          <w:ilvl w:val="0"/>
          <w:numId w:val="1"/>
        </w:numPr>
        <w:spacing w:before="120" w:after="120" w:line="240" w:lineRule="auto"/>
        <w:ind w:left="0" w:right="360"/>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Appreciation for the key role that Language and Culture play in Indigenous Education</w:t>
      </w:r>
    </w:p>
    <w:p w14:paraId="488BAC48" w14:textId="77777777" w:rsidR="007B5029" w:rsidRPr="007B5029" w:rsidRDefault="007B5029" w:rsidP="007B5029">
      <w:pPr>
        <w:numPr>
          <w:ilvl w:val="0"/>
          <w:numId w:val="1"/>
        </w:numPr>
        <w:spacing w:before="120" w:after="120" w:line="240" w:lineRule="auto"/>
        <w:ind w:left="0" w:right="360"/>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A learner focused attitude</w:t>
      </w:r>
    </w:p>
    <w:p w14:paraId="315D22FE" w14:textId="77777777" w:rsidR="007B5029" w:rsidRPr="007B5029" w:rsidRDefault="007B5029" w:rsidP="007B5029">
      <w:pPr>
        <w:numPr>
          <w:ilvl w:val="0"/>
          <w:numId w:val="1"/>
        </w:numPr>
        <w:spacing w:before="120" w:after="120" w:line="240" w:lineRule="auto"/>
        <w:ind w:left="0" w:right="360"/>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An inquiry-based mind set</w:t>
      </w:r>
    </w:p>
    <w:p w14:paraId="5D144622" w14:textId="77777777" w:rsidR="007B5029" w:rsidRPr="007B5029" w:rsidRDefault="007B5029" w:rsidP="007B5029">
      <w:pPr>
        <w:numPr>
          <w:ilvl w:val="0"/>
          <w:numId w:val="1"/>
        </w:numPr>
        <w:spacing w:before="120" w:after="120" w:line="240" w:lineRule="auto"/>
        <w:ind w:left="0" w:right="360"/>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Successful experience teaching in an elementary setting</w:t>
      </w:r>
    </w:p>
    <w:p w14:paraId="6DD37AB6" w14:textId="77777777" w:rsidR="007B5029" w:rsidRPr="007B5029" w:rsidRDefault="007B5029" w:rsidP="007B5029">
      <w:pPr>
        <w:numPr>
          <w:ilvl w:val="0"/>
          <w:numId w:val="1"/>
        </w:numPr>
        <w:spacing w:before="120" w:after="120" w:line="240" w:lineRule="auto"/>
        <w:ind w:left="0" w:right="360"/>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Respect for diversity</w:t>
      </w:r>
    </w:p>
    <w:p w14:paraId="65179BB0" w14:textId="77777777" w:rsidR="007B5029" w:rsidRPr="007B5029" w:rsidRDefault="007B5029" w:rsidP="007B5029">
      <w:pPr>
        <w:numPr>
          <w:ilvl w:val="0"/>
          <w:numId w:val="1"/>
        </w:numPr>
        <w:spacing w:before="120" w:after="120" w:line="240" w:lineRule="auto"/>
        <w:ind w:left="0" w:right="360"/>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The ability to connect with and motivate elementary age young people</w:t>
      </w:r>
    </w:p>
    <w:p w14:paraId="55BCADA4" w14:textId="77777777" w:rsidR="007B5029" w:rsidRPr="007B5029" w:rsidRDefault="007B5029" w:rsidP="007B5029">
      <w:pPr>
        <w:numPr>
          <w:ilvl w:val="0"/>
          <w:numId w:val="1"/>
        </w:numPr>
        <w:spacing w:before="120" w:after="120" w:line="240" w:lineRule="auto"/>
        <w:ind w:left="0" w:right="360"/>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Strong interpersonal skills</w:t>
      </w:r>
    </w:p>
    <w:p w14:paraId="425E4C56" w14:textId="77777777" w:rsidR="007B5029" w:rsidRPr="007B5029" w:rsidRDefault="007B5029" w:rsidP="007B5029">
      <w:pPr>
        <w:numPr>
          <w:ilvl w:val="0"/>
          <w:numId w:val="1"/>
        </w:numPr>
        <w:spacing w:before="120" w:after="120" w:line="240" w:lineRule="auto"/>
        <w:ind w:left="0" w:right="360"/>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Respect for the importance of meaningful parent involvement in school</w:t>
      </w:r>
    </w:p>
    <w:p w14:paraId="36A35E54" w14:textId="77777777" w:rsidR="007B5029" w:rsidRPr="007B5029" w:rsidRDefault="007B5029" w:rsidP="007B5029">
      <w:pPr>
        <w:numPr>
          <w:ilvl w:val="0"/>
          <w:numId w:val="1"/>
        </w:numPr>
        <w:spacing w:before="120" w:after="120" w:line="240" w:lineRule="auto"/>
        <w:ind w:left="0" w:right="360"/>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lastRenderedPageBreak/>
        <w:t>Effective classroom management skills</w:t>
      </w:r>
    </w:p>
    <w:p w14:paraId="34668340" w14:textId="77777777" w:rsidR="007B5029" w:rsidRPr="007B5029" w:rsidRDefault="007B5029" w:rsidP="007B5029">
      <w:pPr>
        <w:numPr>
          <w:ilvl w:val="0"/>
          <w:numId w:val="1"/>
        </w:numPr>
        <w:spacing w:before="120" w:after="120" w:line="240" w:lineRule="auto"/>
        <w:ind w:left="0" w:right="360"/>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Commitment to collaboration and teamwork with colleagues</w:t>
      </w:r>
    </w:p>
    <w:p w14:paraId="5BC5F3B5" w14:textId="77777777" w:rsidR="007B5029" w:rsidRPr="007B5029" w:rsidRDefault="007B5029" w:rsidP="007B5029">
      <w:pPr>
        <w:numPr>
          <w:ilvl w:val="0"/>
          <w:numId w:val="1"/>
        </w:numPr>
        <w:spacing w:before="120" w:after="120" w:line="240" w:lineRule="auto"/>
        <w:ind w:left="0" w:right="360"/>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Commitment to school-wide literacy and guided reading program</w:t>
      </w:r>
    </w:p>
    <w:p w14:paraId="54234F34" w14:textId="77777777" w:rsidR="007B5029" w:rsidRPr="007B5029" w:rsidRDefault="007B5029" w:rsidP="007B5029">
      <w:pPr>
        <w:numPr>
          <w:ilvl w:val="0"/>
          <w:numId w:val="1"/>
        </w:numPr>
        <w:spacing w:before="120" w:after="120" w:line="240" w:lineRule="auto"/>
        <w:ind w:left="0" w:right="360"/>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Willingness to challenge student learners in a culturally rich environment</w:t>
      </w:r>
    </w:p>
    <w:p w14:paraId="153D24E6" w14:textId="1A6A8457" w:rsidR="007B5029" w:rsidRPr="007B5029" w:rsidRDefault="007B5029" w:rsidP="007B5029">
      <w:pPr>
        <w:numPr>
          <w:ilvl w:val="0"/>
          <w:numId w:val="1"/>
        </w:numPr>
        <w:spacing w:before="120" w:after="120" w:line="240" w:lineRule="auto"/>
        <w:ind w:left="0" w:right="360"/>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Knowledge of the changing BC curriculum and Core Competencies.</w:t>
      </w:r>
    </w:p>
    <w:p w14:paraId="2B9D3FBF" w14:textId="04709F36" w:rsidR="007B5029" w:rsidRPr="007B5029" w:rsidRDefault="007B5029" w:rsidP="007B5029">
      <w:pPr>
        <w:spacing w:after="300" w:line="240" w:lineRule="auto"/>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 xml:space="preserve">Pay and benefits are in accordance with the current Nisga’a Teachers Union Collective Agreement. We thank all applicants and advise that only those short-listed will be contacted. The successful candidate will hold a B.C. Teaching Certificate and be a member in good standing with the Teacher Regulation Branch. For further clarification please contact Ms. Martha </w:t>
      </w:r>
      <w:proofErr w:type="spellStart"/>
      <w:r w:rsidRPr="007B5029">
        <w:rPr>
          <w:rFonts w:eastAsia="Times New Roman" w:cstheme="minorHAnsi"/>
          <w:color w:val="333333"/>
          <w:sz w:val="24"/>
          <w:szCs w:val="24"/>
          <w:lang w:eastAsia="en-CA"/>
        </w:rPr>
        <w:t>Swinn</w:t>
      </w:r>
      <w:proofErr w:type="spellEnd"/>
      <w:r w:rsidRPr="007B5029">
        <w:rPr>
          <w:rFonts w:eastAsia="Times New Roman" w:cstheme="minorHAnsi"/>
          <w:color w:val="333333"/>
          <w:sz w:val="24"/>
          <w:szCs w:val="24"/>
          <w:lang w:eastAsia="en-CA"/>
        </w:rPr>
        <w:t>, Principal, at Alvin A. McKay Elementary School. mswinn@nisgaa.bc.ca.</w:t>
      </w:r>
    </w:p>
    <w:p w14:paraId="4AA3587B" w14:textId="77777777" w:rsidR="007B5029" w:rsidRPr="007B5029" w:rsidRDefault="007B5029" w:rsidP="007B5029">
      <w:pPr>
        <w:spacing w:after="300" w:line="240" w:lineRule="auto"/>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Should you have any questions regarding this posting, please contact our Human Resources Department.  Please include a resume and cover letter including three references no later than </w:t>
      </w:r>
      <w:r w:rsidRPr="007B5029">
        <w:rPr>
          <w:rFonts w:eastAsia="Times New Roman" w:cstheme="minorHAnsi"/>
          <w:b/>
          <w:bCs/>
          <w:color w:val="333333"/>
          <w:sz w:val="24"/>
          <w:szCs w:val="24"/>
          <w:lang w:eastAsia="en-CA"/>
        </w:rPr>
        <w:t>3:00 p.m. June 14, 2019</w:t>
      </w:r>
      <w:r w:rsidRPr="007B5029">
        <w:rPr>
          <w:rFonts w:eastAsia="Times New Roman" w:cstheme="minorHAnsi"/>
          <w:color w:val="333333"/>
          <w:sz w:val="24"/>
          <w:szCs w:val="24"/>
          <w:lang w:eastAsia="en-CA"/>
        </w:rPr>
        <w:t>.</w:t>
      </w:r>
    </w:p>
    <w:p w14:paraId="77863535" w14:textId="77777777" w:rsidR="007B5029" w:rsidRPr="007B5029" w:rsidRDefault="007B5029" w:rsidP="007B5029">
      <w:pPr>
        <w:spacing w:after="300" w:line="240" w:lineRule="auto"/>
        <w:jc w:val="center"/>
        <w:textAlignment w:val="baseline"/>
        <w:rPr>
          <w:rFonts w:eastAsia="Times New Roman" w:cstheme="minorHAnsi"/>
          <w:color w:val="333333"/>
          <w:sz w:val="24"/>
          <w:szCs w:val="24"/>
          <w:lang w:eastAsia="en-CA"/>
        </w:rPr>
      </w:pPr>
      <w:r w:rsidRPr="007B5029">
        <w:rPr>
          <w:rFonts w:eastAsia="Times New Roman" w:cstheme="minorHAnsi"/>
          <w:b/>
          <w:bCs/>
          <w:color w:val="333333"/>
          <w:sz w:val="24"/>
          <w:szCs w:val="24"/>
          <w:lang w:eastAsia="en-CA"/>
        </w:rPr>
        <w:t>Job Posting #19-003</w:t>
      </w:r>
    </w:p>
    <w:p w14:paraId="72B419E1" w14:textId="77777777" w:rsidR="007B5029" w:rsidRPr="007B5029" w:rsidRDefault="007B5029" w:rsidP="007B5029">
      <w:pPr>
        <w:spacing w:after="300" w:line="240" w:lineRule="auto"/>
        <w:jc w:val="center"/>
        <w:textAlignment w:val="baseline"/>
        <w:rPr>
          <w:rFonts w:eastAsia="Times New Roman" w:cstheme="minorHAnsi"/>
          <w:color w:val="333333"/>
          <w:sz w:val="24"/>
          <w:szCs w:val="24"/>
          <w:lang w:eastAsia="en-CA"/>
        </w:rPr>
      </w:pPr>
      <w:r w:rsidRPr="007B5029">
        <w:rPr>
          <w:rFonts w:eastAsia="Times New Roman" w:cstheme="minorHAnsi"/>
          <w:b/>
          <w:bCs/>
          <w:color w:val="333333"/>
          <w:sz w:val="24"/>
          <w:szCs w:val="24"/>
          <w:lang w:eastAsia="en-CA"/>
        </w:rPr>
        <w:t>Human Resource Department</w:t>
      </w:r>
    </w:p>
    <w:p w14:paraId="0251AEAC" w14:textId="77777777" w:rsidR="007B5029" w:rsidRPr="007B5029" w:rsidRDefault="007B5029" w:rsidP="007B5029">
      <w:pPr>
        <w:spacing w:after="300" w:line="240" w:lineRule="auto"/>
        <w:jc w:val="center"/>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School District No. 92 (Nisga’a)</w:t>
      </w:r>
    </w:p>
    <w:p w14:paraId="12A6BF8C" w14:textId="77777777" w:rsidR="007B5029" w:rsidRPr="007B5029" w:rsidRDefault="007B5029" w:rsidP="007B5029">
      <w:pPr>
        <w:spacing w:after="300" w:line="240" w:lineRule="auto"/>
        <w:jc w:val="center"/>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Box 240</w:t>
      </w:r>
    </w:p>
    <w:p w14:paraId="220F2725" w14:textId="77777777" w:rsidR="007B5029" w:rsidRPr="007B5029" w:rsidRDefault="007B5029" w:rsidP="007B5029">
      <w:pPr>
        <w:spacing w:after="300" w:line="240" w:lineRule="auto"/>
        <w:jc w:val="center"/>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 xml:space="preserve">New </w:t>
      </w:r>
      <w:proofErr w:type="spellStart"/>
      <w:r w:rsidRPr="007B5029">
        <w:rPr>
          <w:rFonts w:eastAsia="Times New Roman" w:cstheme="minorHAnsi"/>
          <w:color w:val="333333"/>
          <w:sz w:val="24"/>
          <w:szCs w:val="24"/>
          <w:lang w:eastAsia="en-CA"/>
        </w:rPr>
        <w:t>Aiyansh</w:t>
      </w:r>
      <w:proofErr w:type="spellEnd"/>
      <w:r w:rsidRPr="007B5029">
        <w:rPr>
          <w:rFonts w:eastAsia="Times New Roman" w:cstheme="minorHAnsi"/>
          <w:color w:val="333333"/>
          <w:sz w:val="24"/>
          <w:szCs w:val="24"/>
          <w:lang w:eastAsia="en-CA"/>
        </w:rPr>
        <w:t xml:space="preserve">, </w:t>
      </w:r>
      <w:proofErr w:type="gramStart"/>
      <w:r w:rsidRPr="007B5029">
        <w:rPr>
          <w:rFonts w:eastAsia="Times New Roman" w:cstheme="minorHAnsi"/>
          <w:color w:val="333333"/>
          <w:sz w:val="24"/>
          <w:szCs w:val="24"/>
          <w:lang w:eastAsia="en-CA"/>
        </w:rPr>
        <w:t>BC  V</w:t>
      </w:r>
      <w:proofErr w:type="gramEnd"/>
      <w:r w:rsidRPr="007B5029">
        <w:rPr>
          <w:rFonts w:eastAsia="Times New Roman" w:cstheme="minorHAnsi"/>
          <w:color w:val="333333"/>
          <w:sz w:val="24"/>
          <w:szCs w:val="24"/>
          <w:lang w:eastAsia="en-CA"/>
        </w:rPr>
        <w:t>0J 1A0</w:t>
      </w:r>
      <w:bookmarkStart w:id="0" w:name="_GoBack"/>
      <w:bookmarkEnd w:id="0"/>
    </w:p>
    <w:p w14:paraId="3A5D7349" w14:textId="77777777" w:rsidR="007B5029" w:rsidRPr="007B5029" w:rsidRDefault="007B5029" w:rsidP="007B5029">
      <w:pPr>
        <w:spacing w:after="300" w:line="240" w:lineRule="auto"/>
        <w:jc w:val="center"/>
        <w:textAlignment w:val="baseline"/>
        <w:rPr>
          <w:rFonts w:eastAsia="Times New Roman" w:cstheme="minorHAnsi"/>
          <w:color w:val="333333"/>
          <w:sz w:val="24"/>
          <w:szCs w:val="24"/>
          <w:lang w:eastAsia="en-CA"/>
        </w:rPr>
      </w:pPr>
      <w:r w:rsidRPr="007B5029">
        <w:rPr>
          <w:rFonts w:eastAsia="Times New Roman" w:cstheme="minorHAnsi"/>
          <w:color w:val="333333"/>
          <w:sz w:val="24"/>
          <w:szCs w:val="24"/>
          <w:lang w:eastAsia="en-CA"/>
        </w:rPr>
        <w:t>Email:  </w:t>
      </w:r>
      <w:r w:rsidRPr="007B5029">
        <w:rPr>
          <w:rFonts w:eastAsia="Times New Roman" w:cstheme="minorHAnsi"/>
          <w:b/>
          <w:bCs/>
          <w:color w:val="333333"/>
          <w:sz w:val="24"/>
          <w:szCs w:val="24"/>
          <w:lang w:eastAsia="en-CA"/>
        </w:rPr>
        <w:t>humanresources@nisgaa.bc.ca</w:t>
      </w:r>
    </w:p>
    <w:p w14:paraId="2E1C7DE1" w14:textId="77777777" w:rsidR="003C4142" w:rsidRPr="007B5029" w:rsidRDefault="003C4142" w:rsidP="007B5029">
      <w:pPr>
        <w:spacing w:line="240" w:lineRule="auto"/>
        <w:rPr>
          <w:rFonts w:cstheme="minorHAnsi"/>
          <w:sz w:val="24"/>
          <w:szCs w:val="24"/>
        </w:rPr>
      </w:pPr>
    </w:p>
    <w:sectPr w:rsidR="003C4142" w:rsidRPr="007B50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A4FE9"/>
    <w:multiLevelType w:val="multilevel"/>
    <w:tmpl w:val="A23A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29"/>
    <w:rsid w:val="003C4142"/>
    <w:rsid w:val="007B50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A23C"/>
  <w15:chartTrackingRefBased/>
  <w15:docId w15:val="{BE4D84B8-7EBD-46B5-85AC-0061961B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02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4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Rugie-Ann Barrameda</dc:creator>
  <cp:keywords/>
  <dc:description/>
  <cp:lastModifiedBy>Rugie-Ann Barrameda</cp:lastModifiedBy>
  <cp:revision>1</cp:revision>
  <dcterms:created xsi:type="dcterms:W3CDTF">2019-06-08T21:39:00Z</dcterms:created>
  <dcterms:modified xsi:type="dcterms:W3CDTF">2019-06-08T21:40:00Z</dcterms:modified>
</cp:coreProperties>
</file>